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u w:val="single"/>
        </w:rPr>
      </w:pPr>
      <w:bookmarkStart w:colFirst="0" w:colLast="0" w:name="_gjdgxs" w:id="0"/>
      <w:bookmarkEnd w:id="0"/>
      <w:r w:rsidDel="00000000" w:rsidR="00000000" w:rsidRPr="00000000">
        <w:rPr>
          <w:b w:val="1"/>
          <w:u w:val="single"/>
          <w:rtl w:val="0"/>
        </w:rPr>
        <w:t xml:space="preserve">MANIFESTAÇÃO DE INTERESSE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30j0zll" w:id="1"/>
      <w:bookmarkEnd w:id="1"/>
      <w:r w:rsidDel="00000000" w:rsidR="00000000" w:rsidRPr="00000000">
        <w:rPr>
          <w:b w:val="1"/>
          <w:rtl w:val="0"/>
        </w:rPr>
        <w:t xml:space="preserve">DISPENSA DE LICITAÇÃO nº. 31/2024</w:t>
      </w:r>
      <w:r w:rsidDel="00000000" w:rsidR="00000000" w:rsidRPr="00000000">
        <w:rPr>
          <w:rtl w:val="0"/>
        </w:rPr>
        <w:t xml:space="preserve">.</w:t>
      </w:r>
    </w:p>
    <w:p w:rsidR="00000000" w:rsidDel="00000000" w:rsidP="00000000" w:rsidRDefault="00000000" w:rsidRPr="00000000" w14:paraId="00000005">
      <w:pPr>
        <w:jc w:val="both"/>
        <w:rPr/>
      </w:pPr>
      <w:bookmarkStart w:colFirst="0" w:colLast="0" w:name="_1fob9te" w:id="2"/>
      <w:bookmarkEnd w:id="2"/>
      <w:r w:rsidDel="00000000" w:rsidR="00000000" w:rsidRPr="00000000">
        <w:rPr>
          <w:b w:val="1"/>
          <w:rtl w:val="0"/>
        </w:rPr>
        <w:t xml:space="preserve">OBJETO: </w:t>
      </w:r>
      <w:r w:rsidDel="00000000" w:rsidR="00000000" w:rsidRPr="00000000">
        <w:rPr>
          <w:rtl w:val="0"/>
        </w:rPr>
        <w:t xml:space="preserve">Contratação de empresa para realização do seguro anual do veículo Fiat Toro Cabine Dupla Endurance 1.3 4x2 flex, ano e modelo 2022, placa FUP2I74, pertencente à Câmara Municipal.</w:t>
      </w:r>
    </w:p>
    <w:p w:rsidR="00000000" w:rsidDel="00000000" w:rsidP="00000000" w:rsidRDefault="00000000" w:rsidRPr="00000000" w14:paraId="00000006">
      <w:pPr>
        <w:jc w:val="right"/>
        <w:rPr>
          <w:i w:val="1"/>
        </w:rPr>
      </w:pPr>
      <w:r w:rsidDel="00000000" w:rsidR="00000000" w:rsidRPr="00000000">
        <w:rPr>
          <w:rtl w:val="0"/>
        </w:rPr>
      </w:r>
    </w:p>
    <w:p w:rsidR="00000000" w:rsidDel="00000000" w:rsidP="00000000" w:rsidRDefault="00000000" w:rsidRPr="00000000" w14:paraId="00000007">
      <w:pPr>
        <w:ind w:firstLine="1276"/>
        <w:jc w:val="both"/>
        <w:rPr>
          <w:color w:val="ff0000"/>
        </w:rPr>
      </w:pPr>
      <w:r w:rsidDel="00000000" w:rsidR="00000000" w:rsidRPr="00000000">
        <w:rPr>
          <w:rtl w:val="0"/>
        </w:rPr>
        <w:t xml:space="preserve">A CÂMARA MUNICIPAL DE ADAMANTINA, na pessoa de seu Presidente, Sr. Aguinaldo Pires Galvão, no uso de suas atribuições legais, vem por meio deste, nos autos do processo de Dispensa de Licitação sob o n°. 31/2024, para o objeto referido em epígrafe, considerando o disposto no § 3° do artigo 75 da Lei nº. 14.133, de 01 de abril de 2021, manifestar o interesse do Poder Legislativo na obtenção de propostas de eventuais empresas interessadas, sendo, ao final, escolhida a melhor proposta para o objeto da dispensa, ou seja, de menor preço.</w:t>
      </w:r>
      <w:r w:rsidDel="00000000" w:rsidR="00000000" w:rsidRPr="00000000">
        <w:rPr>
          <w:rtl w:val="0"/>
        </w:rPr>
      </w:r>
    </w:p>
    <w:p w:rsidR="00000000" w:rsidDel="00000000" w:rsidP="00000000" w:rsidRDefault="00000000" w:rsidRPr="00000000" w14:paraId="00000008">
      <w:pPr>
        <w:ind w:firstLine="1276"/>
        <w:jc w:val="both"/>
        <w:rPr/>
      </w:pPr>
      <w:r w:rsidDel="00000000" w:rsidR="00000000" w:rsidRPr="00000000">
        <w:rPr>
          <w:rtl w:val="0"/>
        </w:rPr>
      </w:r>
    </w:p>
    <w:tbl>
      <w:tblPr>
        <w:tblStyle w:val="Table1"/>
        <w:tblW w:w="7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
        <w:gridCol w:w="4330"/>
        <w:gridCol w:w="991"/>
        <w:gridCol w:w="1213"/>
        <w:tblGridChange w:id="0">
          <w:tblGrid>
            <w:gridCol w:w="546"/>
            <w:gridCol w:w="4330"/>
            <w:gridCol w:w="991"/>
            <w:gridCol w:w="1213"/>
          </w:tblGrid>
        </w:tblGridChange>
      </w:tblGrid>
      <w:tr>
        <w:trPr>
          <w:cantSplit w:val="0"/>
          <w:tblHeader w:val="0"/>
        </w:trPr>
        <w:tc>
          <w:tcPr>
            <w:shd w:fill="ffffff" w:val="clear"/>
            <w:tcMar>
              <w:top w:w="15.0" w:type="dxa"/>
              <w:left w:w="15.0" w:type="dxa"/>
              <w:bottom w:w="15.0" w:type="dxa"/>
              <w:right w:w="15.0" w:type="dxa"/>
            </w:tcMar>
            <w:vAlign w:val="center"/>
          </w:tcPr>
          <w:p w:rsidR="00000000" w:rsidDel="00000000" w:rsidP="00000000" w:rsidRDefault="00000000" w:rsidRPr="00000000" w14:paraId="00000009">
            <w:pPr>
              <w:jc w:val="center"/>
              <w:rPr>
                <w:b w:val="1"/>
                <w:color w:val="000000"/>
              </w:rPr>
            </w:pPr>
            <w:r w:rsidDel="00000000" w:rsidR="00000000" w:rsidRPr="00000000">
              <w:rPr>
                <w:b w:val="1"/>
                <w:color w:val="000000"/>
                <w:highlight w:val="white"/>
                <w:rtl w:val="0"/>
              </w:rPr>
              <w:t xml:space="preserve">Item</w:t>
            </w:r>
            <w:r w:rsidDel="00000000" w:rsidR="00000000" w:rsidRPr="00000000">
              <w:rPr>
                <w:rtl w:val="0"/>
              </w:rPr>
            </w:r>
          </w:p>
        </w:tc>
        <w:tc>
          <w:tcPr>
            <w:shd w:fill="ffffff" w:val="clear"/>
            <w:tcMar>
              <w:top w:w="15.0" w:type="dxa"/>
              <w:left w:w="15.0" w:type="dxa"/>
              <w:bottom w:w="15.0" w:type="dxa"/>
              <w:right w:w="15.0" w:type="dxa"/>
            </w:tcMar>
            <w:vAlign w:val="center"/>
          </w:tcPr>
          <w:p w:rsidR="00000000" w:rsidDel="00000000" w:rsidP="00000000" w:rsidRDefault="00000000" w:rsidRPr="00000000" w14:paraId="0000000A">
            <w:pPr>
              <w:jc w:val="center"/>
              <w:rPr>
                <w:b w:val="1"/>
                <w:color w:val="000000"/>
              </w:rPr>
            </w:pPr>
            <w:r w:rsidDel="00000000" w:rsidR="00000000" w:rsidRPr="00000000">
              <w:rPr>
                <w:b w:val="1"/>
                <w:color w:val="000000"/>
                <w:highlight w:val="white"/>
                <w:rtl w:val="0"/>
              </w:rPr>
              <w:t xml:space="preserve">Descrição</w:t>
            </w:r>
            <w:r w:rsidDel="00000000" w:rsidR="00000000" w:rsidRPr="00000000">
              <w:rPr>
                <w:rtl w:val="0"/>
              </w:rPr>
            </w:r>
          </w:p>
        </w:tc>
        <w:tc>
          <w:tcPr>
            <w:shd w:fill="ffffff" w:val="clear"/>
            <w:tcMar>
              <w:top w:w="15.0" w:type="dxa"/>
              <w:left w:w="15.0" w:type="dxa"/>
              <w:bottom w:w="15.0" w:type="dxa"/>
              <w:right w:w="15.0" w:type="dxa"/>
            </w:tcMar>
            <w:vAlign w:val="center"/>
          </w:tcPr>
          <w:p w:rsidR="00000000" w:rsidDel="00000000" w:rsidP="00000000" w:rsidRDefault="00000000" w:rsidRPr="00000000" w14:paraId="0000000B">
            <w:pPr>
              <w:jc w:val="center"/>
              <w:rPr>
                <w:b w:val="1"/>
                <w:color w:val="000000"/>
                <w:highlight w:val="white"/>
              </w:rPr>
            </w:pPr>
            <w:r w:rsidDel="00000000" w:rsidR="00000000" w:rsidRPr="00000000">
              <w:rPr>
                <w:b w:val="1"/>
                <w:color w:val="000000"/>
                <w:highlight w:val="white"/>
                <w:rtl w:val="0"/>
              </w:rPr>
              <w:t xml:space="preserve">UNID</w:t>
            </w:r>
          </w:p>
        </w:tc>
        <w:tc>
          <w:tcPr>
            <w:shd w:fill="ffffff" w:val="clear"/>
            <w:tcMar>
              <w:top w:w="15.0" w:type="dxa"/>
              <w:left w:w="15.0" w:type="dxa"/>
              <w:bottom w:w="15.0" w:type="dxa"/>
              <w:right w:w="15.0" w:type="dxa"/>
            </w:tcMar>
            <w:vAlign w:val="center"/>
          </w:tcPr>
          <w:p w:rsidR="00000000" w:rsidDel="00000000" w:rsidP="00000000" w:rsidRDefault="00000000" w:rsidRPr="00000000" w14:paraId="0000000C">
            <w:pPr>
              <w:jc w:val="center"/>
              <w:rPr>
                <w:b w:val="1"/>
                <w:color w:val="000000"/>
              </w:rPr>
            </w:pPr>
            <w:r w:rsidDel="00000000" w:rsidR="00000000" w:rsidRPr="00000000">
              <w:rPr>
                <w:b w:val="1"/>
                <w:color w:val="000000"/>
                <w:rtl w:val="0"/>
              </w:rPr>
              <w:t xml:space="preserve">Valor total </w:t>
            </w:r>
          </w:p>
        </w:tc>
      </w:tr>
      <w:tr>
        <w:trPr>
          <w:cantSplit w:val="0"/>
          <w:tblHeader w:val="0"/>
        </w:trPr>
        <w:tc>
          <w:tcPr>
            <w:shd w:fill="ffffff" w:val="clear"/>
            <w:tcMar>
              <w:top w:w="15.0" w:type="dxa"/>
              <w:left w:w="15.0" w:type="dxa"/>
              <w:bottom w:w="15.0" w:type="dxa"/>
              <w:right w:w="15.0" w:type="dxa"/>
            </w:tcMar>
            <w:vAlign w:val="center"/>
          </w:tcPr>
          <w:p w:rsidR="00000000" w:rsidDel="00000000" w:rsidP="00000000" w:rsidRDefault="00000000" w:rsidRPr="00000000" w14:paraId="0000000D">
            <w:pPr>
              <w:jc w:val="center"/>
              <w:rPr>
                <w:color w:val="000000"/>
              </w:rPr>
            </w:pPr>
            <w:r w:rsidDel="00000000" w:rsidR="00000000" w:rsidRPr="00000000">
              <w:rPr>
                <w:color w:val="000000"/>
                <w:rtl w:val="0"/>
              </w:rPr>
              <w:t xml:space="preserve">01</w:t>
            </w:r>
          </w:p>
        </w:tc>
        <w:tc>
          <w:tcPr>
            <w:shd w:fill="ffffff" w:val="clear"/>
            <w:tcMar>
              <w:top w:w="15.0" w:type="dxa"/>
              <w:left w:w="15.0" w:type="dxa"/>
              <w:bottom w:w="15.0" w:type="dxa"/>
              <w:right w:w="15.0" w:type="dxa"/>
            </w:tcMar>
            <w:vAlign w:val="center"/>
          </w:tcPr>
          <w:p w:rsidR="00000000" w:rsidDel="00000000" w:rsidP="00000000" w:rsidRDefault="00000000" w:rsidRPr="00000000" w14:paraId="0000000E">
            <w:pPr>
              <w:jc w:val="both"/>
              <w:rPr/>
            </w:pPr>
            <w:r w:rsidDel="00000000" w:rsidR="00000000" w:rsidRPr="00000000">
              <w:rPr>
                <w:rtl w:val="0"/>
              </w:rPr>
              <w:t xml:space="preserve">Contratação de empresa para realização do seguro anual do veículo Fiat Toro Cabine Dupla Endurance 1.3 4x2 flex, ano e modelo 2022, placa FUP2I74, pertencente à Câmara Municipal, devendo a proposta conter, no mínimo, as seguintes coberturas: </w:t>
            </w:r>
          </w:p>
          <w:p w:rsidR="00000000" w:rsidDel="00000000" w:rsidP="00000000" w:rsidRDefault="00000000" w:rsidRPr="00000000" w14:paraId="0000000F">
            <w:pPr>
              <w:jc w:val="both"/>
              <w:rPr/>
            </w:pPr>
            <w:r w:rsidDel="00000000" w:rsidR="00000000" w:rsidRPr="00000000">
              <w:rPr>
                <w:rtl w:val="0"/>
              </w:rPr>
              <w:t xml:space="preserve">- Casco – Colisão, Incêndio, Roubo e Furto – 100% da Tabela Fipe;</w:t>
            </w:r>
          </w:p>
          <w:p w:rsidR="00000000" w:rsidDel="00000000" w:rsidP="00000000" w:rsidRDefault="00000000" w:rsidRPr="00000000" w14:paraId="00000010">
            <w:pPr>
              <w:jc w:val="both"/>
              <w:rPr/>
            </w:pPr>
            <w:r w:rsidDel="00000000" w:rsidR="00000000" w:rsidRPr="00000000">
              <w:rPr>
                <w:rtl w:val="0"/>
              </w:rPr>
              <w:t xml:space="preserve">- Danos Materiais – R$ 100.000,00;</w:t>
            </w:r>
          </w:p>
          <w:p w:rsidR="00000000" w:rsidDel="00000000" w:rsidP="00000000" w:rsidRDefault="00000000" w:rsidRPr="00000000" w14:paraId="00000011">
            <w:pPr>
              <w:jc w:val="both"/>
              <w:rPr/>
            </w:pPr>
            <w:r w:rsidDel="00000000" w:rsidR="00000000" w:rsidRPr="00000000">
              <w:rPr>
                <w:rtl w:val="0"/>
              </w:rPr>
              <w:t xml:space="preserve">- Danos Corporais – R$ 500.000,00;</w:t>
            </w:r>
          </w:p>
          <w:p w:rsidR="00000000" w:rsidDel="00000000" w:rsidP="00000000" w:rsidRDefault="00000000" w:rsidRPr="00000000" w14:paraId="00000012">
            <w:pPr>
              <w:jc w:val="both"/>
              <w:rPr/>
            </w:pPr>
            <w:r w:rsidDel="00000000" w:rsidR="00000000" w:rsidRPr="00000000">
              <w:rPr>
                <w:rtl w:val="0"/>
              </w:rPr>
              <w:t xml:space="preserve">- Danos Morais/Estéticos – R$ 50.000,00;</w:t>
            </w:r>
          </w:p>
          <w:p w:rsidR="00000000" w:rsidDel="00000000" w:rsidP="00000000" w:rsidRDefault="00000000" w:rsidRPr="00000000" w14:paraId="00000013">
            <w:pPr>
              <w:jc w:val="both"/>
              <w:rPr/>
            </w:pPr>
            <w:r w:rsidDel="00000000" w:rsidR="00000000" w:rsidRPr="00000000">
              <w:rPr>
                <w:rtl w:val="0"/>
              </w:rPr>
              <w:t xml:space="preserve">- Assistência 24h;</w:t>
            </w:r>
          </w:p>
          <w:p w:rsidR="00000000" w:rsidDel="00000000" w:rsidP="00000000" w:rsidRDefault="00000000" w:rsidRPr="00000000" w14:paraId="00000014">
            <w:pPr>
              <w:jc w:val="both"/>
              <w:rPr/>
            </w:pPr>
            <w:r w:rsidDel="00000000" w:rsidR="00000000" w:rsidRPr="00000000">
              <w:rPr>
                <w:rtl w:val="0"/>
              </w:rPr>
              <w:t xml:space="preserve">- Cobertura para vidros, faróis, parabrisa, retrovisores e lanternas e</w:t>
            </w:r>
          </w:p>
          <w:p w:rsidR="00000000" w:rsidDel="00000000" w:rsidP="00000000" w:rsidRDefault="00000000" w:rsidRPr="00000000" w14:paraId="00000015">
            <w:pPr>
              <w:jc w:val="both"/>
              <w:rPr/>
            </w:pPr>
            <w:r w:rsidDel="00000000" w:rsidR="00000000" w:rsidRPr="00000000">
              <w:rPr>
                <w:rtl w:val="0"/>
              </w:rPr>
              <w:t xml:space="preserve">- Disponibilização de carro reserva por no mínimo 15 dias</w:t>
            </w:r>
          </w:p>
          <w:p w:rsidR="00000000" w:rsidDel="00000000" w:rsidP="00000000" w:rsidRDefault="00000000" w:rsidRPr="00000000" w14:paraId="00000016">
            <w:pPr>
              <w:jc w:val="both"/>
              <w:rPr/>
            </w:pPr>
            <w:r w:rsidDel="00000000" w:rsidR="00000000" w:rsidRPr="00000000">
              <w:rPr>
                <w:rtl w:val="0"/>
              </w:rPr>
            </w:r>
          </w:p>
        </w:tc>
        <w:tc>
          <w:tcPr>
            <w:shd w:fill="ffffff" w:val="clear"/>
            <w:tcMar>
              <w:top w:w="15.0" w:type="dxa"/>
              <w:left w:w="15.0" w:type="dxa"/>
              <w:bottom w:w="15.0" w:type="dxa"/>
              <w:right w:w="15.0" w:type="dxa"/>
            </w:tcMar>
            <w:vAlign w:val="center"/>
          </w:tcPr>
          <w:p w:rsidR="00000000" w:rsidDel="00000000" w:rsidP="00000000" w:rsidRDefault="00000000" w:rsidRPr="00000000" w14:paraId="00000017">
            <w:pPr>
              <w:jc w:val="center"/>
              <w:rPr>
                <w:color w:val="000000"/>
              </w:rPr>
            </w:pPr>
            <w:r w:rsidDel="00000000" w:rsidR="00000000" w:rsidRPr="00000000">
              <w:rPr>
                <w:color w:val="000000"/>
                <w:rtl w:val="0"/>
              </w:rPr>
              <w:t xml:space="preserve">SEGURO ANUAL</w:t>
            </w:r>
          </w:p>
        </w:tc>
        <w:tc>
          <w:tcPr>
            <w:shd w:fill="ffffff" w:val="clear"/>
            <w:tcMar>
              <w:top w:w="15.0" w:type="dxa"/>
              <w:left w:w="15.0" w:type="dxa"/>
              <w:bottom w:w="15.0" w:type="dxa"/>
              <w:right w:w="15.0" w:type="dxa"/>
            </w:tcMar>
            <w:vAlign w:val="center"/>
          </w:tcPr>
          <w:p w:rsidR="00000000" w:rsidDel="00000000" w:rsidP="00000000" w:rsidRDefault="00000000" w:rsidRPr="00000000" w14:paraId="00000018">
            <w:pPr>
              <w:rPr>
                <w:color w:val="000000"/>
              </w:rPr>
            </w:pPr>
            <w:r w:rsidDel="00000000" w:rsidR="00000000" w:rsidRPr="00000000">
              <w:rPr>
                <w:color w:val="000000"/>
                <w:rtl w:val="0"/>
              </w:rPr>
              <w:t xml:space="preserve">R$</w:t>
            </w:r>
          </w:p>
        </w:tc>
      </w:tr>
    </w:tbl>
    <w:p w:rsidR="00000000" w:rsidDel="00000000" w:rsidP="00000000" w:rsidRDefault="00000000" w:rsidRPr="00000000" w14:paraId="00000019">
      <w:pPr>
        <w:ind w:firstLine="1276"/>
        <w:jc w:val="both"/>
        <w:rPr/>
      </w:pPr>
      <w:r w:rsidDel="00000000" w:rsidR="00000000" w:rsidRPr="00000000">
        <w:rPr>
          <w:rtl w:val="0"/>
        </w:rPr>
      </w:r>
    </w:p>
    <w:p w:rsidR="00000000" w:rsidDel="00000000" w:rsidP="00000000" w:rsidRDefault="00000000" w:rsidRPr="00000000" w14:paraId="0000001A">
      <w:pPr>
        <w:ind w:firstLine="1276"/>
        <w:jc w:val="both"/>
        <w:rPr/>
      </w:pPr>
      <w:r w:rsidDel="00000000" w:rsidR="00000000" w:rsidRPr="00000000">
        <w:rPr>
          <w:rtl w:val="0"/>
        </w:rPr>
        <w:t xml:space="preserve">Por fim, informa que nos termos do referido artigo 75, § 3º da Lei nº. 14.133/2021, as empresas interessadas podem manifestar seu interesse, por meio de envio da proposta conforme modelo anexo e em atendimento ao termo de referência, no e-mail: </w:t>
      </w:r>
      <w:hyperlink r:id="rId8">
        <w:r w:rsidDel="00000000" w:rsidR="00000000" w:rsidRPr="00000000">
          <w:rPr>
            <w:color w:val="0000ff"/>
            <w:u w:val="single"/>
            <w:rtl w:val="0"/>
          </w:rPr>
          <w:t xml:space="preserve">camaraadamantina.contabilidade@gmail.com</w:t>
        </w:r>
      </w:hyperlink>
      <w:r w:rsidDel="00000000" w:rsidR="00000000" w:rsidRPr="00000000">
        <w:rPr>
          <w:rtl w:val="0"/>
        </w:rPr>
        <w:t xml:space="preserve">, até o dia 03/12/2024.</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Adamantina, 28 de novembro de 2024.</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_______________________________________</w:t>
      </w:r>
    </w:p>
    <w:p w:rsidR="00000000" w:rsidDel="00000000" w:rsidP="00000000" w:rsidRDefault="00000000" w:rsidRPr="00000000" w14:paraId="0000001F">
      <w:pPr>
        <w:jc w:val="center"/>
        <w:rPr/>
      </w:pPr>
      <w:r w:rsidDel="00000000" w:rsidR="00000000" w:rsidRPr="00000000">
        <w:rPr>
          <w:rtl w:val="0"/>
        </w:rPr>
        <w:t xml:space="preserve">Aguinaldo Pires Galvão</w:t>
      </w:r>
    </w:p>
    <w:p w:rsidR="00000000" w:rsidDel="00000000" w:rsidP="00000000" w:rsidRDefault="00000000" w:rsidRPr="00000000" w14:paraId="00000020">
      <w:pPr>
        <w:jc w:val="center"/>
        <w:rPr/>
      </w:pPr>
      <w:r w:rsidDel="00000000" w:rsidR="00000000" w:rsidRPr="00000000">
        <w:rPr>
          <w:rtl w:val="0"/>
        </w:rPr>
        <w:t xml:space="preserve">Presidente</w:t>
      </w:r>
    </w:p>
    <w:p w:rsidR="00000000" w:rsidDel="00000000" w:rsidP="00000000" w:rsidRDefault="00000000" w:rsidRPr="00000000" w14:paraId="00000021">
      <w:pPr>
        <w:jc w:val="center"/>
        <w:rPr>
          <w:b w:val="1"/>
          <w:color w:val="ff0000"/>
          <w:sz w:val="60"/>
          <w:szCs w:val="60"/>
        </w:rPr>
      </w:pPr>
      <w:r w:rsidDel="00000000" w:rsidR="00000000" w:rsidRPr="00000000">
        <w:rPr>
          <w:rtl w:val="0"/>
        </w:rPr>
      </w:r>
    </w:p>
    <w:sectPr>
      <w:headerReference r:id="rId9" w:type="default"/>
      <w:footerReference r:id="rId10" w:type="default"/>
      <w:pgSz w:h="16840" w:w="11907" w:orient="portrait"/>
      <w:pgMar w:bottom="993" w:top="1758" w:left="1701" w:right="1134" w:header="720" w:footer="4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manITC Lt BT"/>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60" w:line="240" w:lineRule="auto"/>
      <w:ind w:left="0" w:right="0" w:firstLine="0"/>
      <w:jc w:val="center"/>
      <w:rPr>
        <w:rFonts w:ascii="BookmanITC Lt BT" w:cs="BookmanITC Lt BT" w:eastAsia="BookmanITC Lt BT" w:hAnsi="BookmanITC Lt B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60" w:line="240" w:lineRule="auto"/>
      <w:ind w:left="0" w:right="0" w:firstLine="0"/>
      <w:jc w:val="center"/>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single"/>
        <w:shd w:fill="auto" w:val="clear"/>
        <w:vertAlign w:val="baseline"/>
        <w:rtl w:val="0"/>
      </w:rPr>
      <w:t xml:space="preserve">CÂMARA MUNICIPAL DE ADAMANTINA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Rua Osvaldo Cruz, 262 – 1º Andar – Estado de São Paulo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Fone: (18) 3521-1826 – e-mail: cmadamantina@camaraadamantina.sp.gov.br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rPr/>
    </w:pPr>
    <w:r w:rsidDel="00000000" w:rsidR="00000000" w:rsidRPr="00000000">
      <w:rPr/>
      <w:pict>
        <v:shape id="_x0000_i1025" style="width:77.25pt;height:80.25pt" fillcolor="window" o:ole="" type="#_x0000_t75">
          <v:imagedata r:id="rId1" o:title=""/>
        </v:shape>
        <o:OLEObject DrawAspect="Content" r:id="rId2" ObjectID="_1794299229" ProgID="Word.Picture.8" ShapeID="_x0000_i1025" Type="Embed"/>
      </w:pic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color w:val="000000"/>
      <w:sz w:val="28"/>
      <w:szCs w:val="28"/>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mailto:camaraadamantina.contabilid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